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5023" w:rsidRDefault="00CE30E2">
      <w:pPr>
        <w:jc w:val="center"/>
        <w:rPr>
          <w:sz w:val="27"/>
          <w:szCs w:val="27"/>
        </w:rPr>
      </w:pPr>
      <w:r>
        <w:rPr>
          <w:noProof/>
          <w:sz w:val="27"/>
          <w:szCs w:val="27"/>
        </w:rPr>
        <mc:AlternateContent>
          <mc:Choice Requires="wpg">
            <w:drawing>
              <wp:inline distT="0" distB="0" distL="0" distR="0">
                <wp:extent cx="553085" cy="648335"/>
                <wp:effectExtent l="0" t="0" r="0" b="0"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Рисунок 1"/>
                        <pic:cNvPicPr>
                          <a:picLocks noChangeAspect="1"/>
                        </pic:cNvPicPr>
                      </pic:nvPicPr>
                      <pic:blipFill>
                        <a:blip r:embed="rId7"/>
                        <a:stretch/>
                      </pic:blipFill>
                      <pic:spPr bwMode="auto">
                        <a:xfrm>
                          <a:off x="0" y="0"/>
                          <a:ext cx="553085" cy="64833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 xmlns:a="http://schemas.openxmlformats.org/drawingml/2006/main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43.55pt;height:51.05pt;mso-wrap-distance-left:0.00pt;mso-wrap-distance-top:0.00pt;mso-wrap-distance-right:0.00pt;mso-wrap-distance-bottom:0.00pt;" stroked="false">
                <v:path textboxrect="0,0,0,0"/>
                <v:imagedata r:id="rId9" o:title=""/>
              </v:shape>
            </w:pict>
          </mc:Fallback>
        </mc:AlternateContent>
      </w:r>
    </w:p>
    <w:p w:rsidR="00375023" w:rsidRDefault="00375023">
      <w:pPr>
        <w:rPr>
          <w:sz w:val="27"/>
          <w:szCs w:val="27"/>
        </w:rPr>
      </w:pPr>
    </w:p>
    <w:tbl>
      <w:tblPr>
        <w:tblW w:w="1013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23"/>
        <w:gridCol w:w="4174"/>
        <w:gridCol w:w="261"/>
        <w:gridCol w:w="323"/>
        <w:gridCol w:w="196"/>
        <w:gridCol w:w="160"/>
      </w:tblGrid>
      <w:tr w:rsidR="00375023">
        <w:trPr>
          <w:cantSplit/>
          <w:trHeight w:val="1275"/>
        </w:trPr>
        <w:tc>
          <w:tcPr>
            <w:tcW w:w="9977" w:type="dxa"/>
            <w:gridSpan w:val="5"/>
          </w:tcPr>
          <w:p w:rsidR="00375023" w:rsidRDefault="00CE30E2">
            <w:pPr>
              <w:widowControl w:val="0"/>
              <w:shd w:val="clear" w:color="auto" w:fill="FFFFFF"/>
              <w:ind w:right="-45"/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28"/>
                <w:szCs w:val="28"/>
              </w:rPr>
              <w:t xml:space="preserve">ДЕПАРТАМЕНТ МОЛОДЕЖНОЙ ПОЛИТИКИ </w:t>
            </w:r>
          </w:p>
          <w:p w:rsidR="00375023" w:rsidRDefault="00CE30E2">
            <w:pPr>
              <w:widowControl w:val="0"/>
              <w:shd w:val="clear" w:color="auto" w:fill="FFFFFF"/>
              <w:ind w:right="-45"/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28"/>
                <w:szCs w:val="28"/>
              </w:rPr>
              <w:t>НОВОСИБИРСКОЙ ОБЛАСТИ</w:t>
            </w:r>
          </w:p>
          <w:p w:rsidR="00375023" w:rsidRDefault="00375023">
            <w:pPr>
              <w:widowControl w:val="0"/>
              <w:shd w:val="clear" w:color="auto" w:fill="FFFFFF"/>
              <w:ind w:right="-45"/>
              <w:jc w:val="center"/>
              <w:rPr>
                <w:sz w:val="32"/>
                <w:szCs w:val="32"/>
              </w:rPr>
            </w:pPr>
          </w:p>
          <w:p w:rsidR="00375023" w:rsidRDefault="00CE30E2">
            <w:pPr>
              <w:widowControl w:val="0"/>
              <w:spacing w:before="120" w:after="120" w:line="360" w:lineRule="auto"/>
              <w:ind w:right="40"/>
              <w:jc w:val="center"/>
              <w:rPr>
                <w:sz w:val="32"/>
                <w:szCs w:val="32"/>
              </w:rPr>
            </w:pPr>
            <w:r>
              <w:rPr>
                <w:b/>
                <w:spacing w:val="40"/>
                <w:sz w:val="28"/>
                <w:szCs w:val="28"/>
              </w:rPr>
              <w:t>ПРИКАЗ</w:t>
            </w:r>
          </w:p>
        </w:tc>
        <w:tc>
          <w:tcPr>
            <w:tcW w:w="160" w:type="dxa"/>
          </w:tcPr>
          <w:p w:rsidR="00375023" w:rsidRDefault="00375023">
            <w:pPr>
              <w:widowControl w:val="0"/>
              <w:rPr>
                <w:sz w:val="27"/>
                <w:szCs w:val="27"/>
              </w:rPr>
            </w:pPr>
          </w:p>
        </w:tc>
      </w:tr>
      <w:tr w:rsidR="00375023">
        <w:trPr>
          <w:gridAfter w:val="1"/>
          <w:wAfter w:w="160" w:type="dxa"/>
          <w:cantSplit/>
          <w:trHeight w:val="373"/>
        </w:trPr>
        <w:tc>
          <w:tcPr>
            <w:tcW w:w="5023" w:type="dxa"/>
          </w:tcPr>
          <w:p w:rsidR="00375023" w:rsidRDefault="00CE30E2">
            <w:pPr>
              <w:pStyle w:val="3"/>
              <w:widowControl w:val="0"/>
              <w:spacing w:line="360" w:lineRule="auto"/>
              <w:jc w:val="left"/>
              <w:rPr>
                <w:sz w:val="32"/>
                <w:szCs w:val="32"/>
              </w:rPr>
            </w:pPr>
            <w:r>
              <w:rPr>
                <w:szCs w:val="28"/>
              </w:rPr>
              <w:t>____________</w:t>
            </w:r>
          </w:p>
        </w:tc>
        <w:tc>
          <w:tcPr>
            <w:tcW w:w="4954" w:type="dxa"/>
            <w:gridSpan w:val="4"/>
          </w:tcPr>
          <w:p w:rsidR="00375023" w:rsidRDefault="00CE30E2">
            <w:pPr>
              <w:pStyle w:val="3"/>
              <w:widowControl w:val="0"/>
              <w:spacing w:line="360" w:lineRule="auto"/>
              <w:ind w:left="64"/>
              <w:rPr>
                <w:sz w:val="32"/>
                <w:szCs w:val="32"/>
              </w:rPr>
            </w:pPr>
            <w:r>
              <w:rPr>
                <w:szCs w:val="28"/>
              </w:rPr>
              <w:t xml:space="preserve">                                          № ________</w:t>
            </w:r>
          </w:p>
        </w:tc>
      </w:tr>
      <w:tr w:rsidR="00375023">
        <w:trPr>
          <w:cantSplit/>
          <w:trHeight w:val="373"/>
        </w:trPr>
        <w:tc>
          <w:tcPr>
            <w:tcW w:w="9197" w:type="dxa"/>
            <w:gridSpan w:val="2"/>
          </w:tcPr>
          <w:p w:rsidR="00375023" w:rsidRDefault="00CE30E2">
            <w:pPr>
              <w:pStyle w:val="3"/>
              <w:widowControl w:val="0"/>
              <w:spacing w:line="360" w:lineRule="auto"/>
              <w:ind w:firstLine="682"/>
              <w:rPr>
                <w:sz w:val="32"/>
                <w:szCs w:val="32"/>
              </w:rPr>
            </w:pPr>
            <w:r>
              <w:rPr>
                <w:szCs w:val="28"/>
              </w:rPr>
              <w:t>г. Новосибирск</w:t>
            </w:r>
          </w:p>
          <w:p w:rsidR="00375023" w:rsidRDefault="00375023">
            <w:pPr>
              <w:widowControl w:val="0"/>
              <w:rPr>
                <w:sz w:val="32"/>
                <w:szCs w:val="32"/>
              </w:rPr>
            </w:pPr>
          </w:p>
        </w:tc>
        <w:tc>
          <w:tcPr>
            <w:tcW w:w="261" w:type="dxa"/>
          </w:tcPr>
          <w:p w:rsidR="00375023" w:rsidRDefault="00375023">
            <w:pPr>
              <w:pStyle w:val="3"/>
              <w:widowControl w:val="0"/>
              <w:spacing w:line="360" w:lineRule="auto"/>
              <w:ind w:left="64"/>
              <w:jc w:val="right"/>
              <w:rPr>
                <w:sz w:val="32"/>
                <w:szCs w:val="32"/>
              </w:rPr>
            </w:pPr>
          </w:p>
        </w:tc>
        <w:tc>
          <w:tcPr>
            <w:tcW w:w="519" w:type="dxa"/>
            <w:gridSpan w:val="2"/>
          </w:tcPr>
          <w:p w:rsidR="00375023" w:rsidRDefault="00375023">
            <w:pPr>
              <w:widowControl w:val="0"/>
              <w:rPr>
                <w:sz w:val="32"/>
                <w:szCs w:val="32"/>
              </w:rPr>
            </w:pPr>
          </w:p>
        </w:tc>
        <w:tc>
          <w:tcPr>
            <w:tcW w:w="160" w:type="dxa"/>
          </w:tcPr>
          <w:p w:rsidR="00375023" w:rsidRDefault="00375023">
            <w:pPr>
              <w:widowControl w:val="0"/>
              <w:rPr>
                <w:sz w:val="27"/>
                <w:szCs w:val="27"/>
              </w:rPr>
            </w:pPr>
          </w:p>
        </w:tc>
      </w:tr>
      <w:tr w:rsidR="00375023">
        <w:trPr>
          <w:gridAfter w:val="2"/>
          <w:wAfter w:w="356" w:type="dxa"/>
        </w:trPr>
        <w:tc>
          <w:tcPr>
            <w:tcW w:w="9781" w:type="dxa"/>
            <w:gridSpan w:val="4"/>
          </w:tcPr>
          <w:p w:rsidR="00375023" w:rsidRDefault="00CE30E2">
            <w:pPr>
              <w:widowControl w:val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color w:val="000000"/>
                <w:sz w:val="28"/>
                <w:szCs w:val="28"/>
              </w:rPr>
              <w:t>Об утверждении порядка проведения оценки эффективности деятельности органов по делам молодежи муниципальных районов и городских округов Новосибирской области по реализации молодежной политики, в том числе эффективности реализации государственных программ Новосибирской области, муниципальных программ в сфере молодежной политики</w:t>
            </w:r>
          </w:p>
          <w:p w:rsidR="00375023" w:rsidRDefault="00375023">
            <w:pPr>
              <w:widowControl w:val="0"/>
              <w:jc w:val="center"/>
              <w:rPr>
                <w:b/>
                <w:sz w:val="27"/>
                <w:szCs w:val="27"/>
              </w:rPr>
            </w:pPr>
          </w:p>
        </w:tc>
      </w:tr>
    </w:tbl>
    <w:p w:rsidR="00375023" w:rsidRDefault="00375023">
      <w:pPr>
        <w:ind w:firstLine="709"/>
        <w:jc w:val="both"/>
        <w:rPr>
          <w:sz w:val="27"/>
          <w:szCs w:val="27"/>
        </w:rPr>
      </w:pPr>
    </w:p>
    <w:p w:rsidR="00375023" w:rsidRDefault="00CE30E2">
      <w:pPr>
        <w:ind w:firstLine="709"/>
        <w:jc w:val="both"/>
        <w:rPr>
          <w:sz w:val="32"/>
          <w:szCs w:val="32"/>
        </w:rPr>
      </w:pPr>
      <w:r>
        <w:rPr>
          <w:sz w:val="28"/>
          <w:szCs w:val="28"/>
        </w:rPr>
        <w:t>В соответствии с пунктом 4 статьи 9 Феде</w:t>
      </w:r>
      <w:r w:rsidR="00ED378D">
        <w:rPr>
          <w:sz w:val="28"/>
          <w:szCs w:val="28"/>
        </w:rPr>
        <w:t>рального закона от 30.12.2020 № </w:t>
      </w:r>
      <w:r>
        <w:rPr>
          <w:sz w:val="28"/>
          <w:szCs w:val="28"/>
        </w:rPr>
        <w:t>489-ФЗ «О молодежной политике в Российской Федерации», пунк</w:t>
      </w:r>
      <w:r w:rsidR="001409DA">
        <w:rPr>
          <w:sz w:val="28"/>
          <w:szCs w:val="28"/>
        </w:rPr>
        <w:t>т</w:t>
      </w:r>
      <w:r w:rsidR="00ED378D">
        <w:rPr>
          <w:sz w:val="28"/>
          <w:szCs w:val="28"/>
        </w:rPr>
        <w:t>ом</w:t>
      </w:r>
      <w:r>
        <w:rPr>
          <w:sz w:val="28"/>
          <w:szCs w:val="28"/>
        </w:rPr>
        <w:t xml:space="preserve"> 15 Положения о департаменте молодежной политики Новосибирской области, утвержденного постановлением Правительства Новосибирской области от 26.09.2023 № 449-п, </w:t>
      </w:r>
      <w:r>
        <w:rPr>
          <w:b/>
          <w:sz w:val="28"/>
          <w:szCs w:val="28"/>
        </w:rPr>
        <w:t>п р и к а з ы в а ю</w:t>
      </w:r>
      <w:r>
        <w:rPr>
          <w:sz w:val="28"/>
          <w:szCs w:val="28"/>
        </w:rPr>
        <w:t>:</w:t>
      </w:r>
    </w:p>
    <w:p w:rsidR="00375023" w:rsidRDefault="00CE30E2">
      <w:pPr>
        <w:ind w:firstLine="709"/>
        <w:jc w:val="both"/>
        <w:rPr>
          <w:sz w:val="32"/>
          <w:szCs w:val="32"/>
        </w:rPr>
      </w:pPr>
      <w:r>
        <w:rPr>
          <w:sz w:val="28"/>
          <w:szCs w:val="28"/>
        </w:rPr>
        <w:t>1. Утвердить прилагаемые:</w:t>
      </w:r>
    </w:p>
    <w:p w:rsidR="00375023" w:rsidRDefault="00CE30E2">
      <w:pPr>
        <w:ind w:firstLine="705"/>
        <w:jc w:val="both"/>
        <w:rPr>
          <w:sz w:val="32"/>
          <w:szCs w:val="32"/>
        </w:rPr>
      </w:pPr>
      <w:r>
        <w:rPr>
          <w:sz w:val="28"/>
          <w:szCs w:val="28"/>
        </w:rPr>
        <w:t>1) порядок проведения оценки эффективности деятельности органов по делам молодежи муниципальных районов и городских округов Новосибирской области по реализации молодежной политики, в том числе эффективности реализации государственных программ Новосибирской области, муниципальных программ в сфере молодежной политики (далее – Порядок);</w:t>
      </w:r>
    </w:p>
    <w:p w:rsidR="00375023" w:rsidRDefault="00CE30E2">
      <w:pPr>
        <w:ind w:firstLine="705"/>
        <w:jc w:val="both"/>
        <w:rPr>
          <w:sz w:val="32"/>
          <w:szCs w:val="32"/>
        </w:rPr>
      </w:pPr>
      <w:r>
        <w:rPr>
          <w:sz w:val="28"/>
          <w:szCs w:val="28"/>
        </w:rPr>
        <w:t>2) систему критериев оценки эффективности деятельности органов по делам молодежи муниципальных районов и городских округов Новосибирской области по реализации молодежной политики, в том числе эффективности реализации государственных программ Новосибирской области, муниципальных программ в сфере молодежной политики.</w:t>
      </w:r>
    </w:p>
    <w:p w:rsidR="00375023" w:rsidRDefault="00CE30E2">
      <w:pPr>
        <w:ind w:firstLine="708"/>
        <w:jc w:val="both"/>
        <w:rPr>
          <w:sz w:val="32"/>
          <w:szCs w:val="32"/>
        </w:rPr>
      </w:pPr>
      <w:r>
        <w:rPr>
          <w:sz w:val="28"/>
          <w:szCs w:val="28"/>
        </w:rPr>
        <w:t>2. Главам муниципальных районов и городских округов Новосибирской области обеспечить организацию предоставления в департамент молодежной политики Новосибирской области информации в соответствии с Порядком.</w:t>
      </w:r>
    </w:p>
    <w:p w:rsidR="00375023" w:rsidRDefault="00CE30E2">
      <w:pPr>
        <w:ind w:firstLine="708"/>
        <w:jc w:val="both"/>
        <w:rPr>
          <w:sz w:val="32"/>
          <w:szCs w:val="32"/>
        </w:rPr>
      </w:pPr>
      <w:r>
        <w:rPr>
          <w:sz w:val="28"/>
          <w:szCs w:val="28"/>
        </w:rPr>
        <w:t>3. Контроль за исполнением приказа оставляю за собой.</w:t>
      </w:r>
    </w:p>
    <w:p w:rsidR="00375023" w:rsidRDefault="00375023">
      <w:pPr>
        <w:ind w:firstLine="708"/>
        <w:rPr>
          <w:sz w:val="27"/>
          <w:szCs w:val="27"/>
        </w:rPr>
      </w:pPr>
    </w:p>
    <w:p w:rsidR="00375023" w:rsidRDefault="00375023">
      <w:pPr>
        <w:rPr>
          <w:sz w:val="27"/>
          <w:szCs w:val="27"/>
        </w:rPr>
      </w:pPr>
    </w:p>
    <w:p w:rsidR="00ED378D" w:rsidRDefault="00ED378D">
      <w:pPr>
        <w:rPr>
          <w:sz w:val="27"/>
          <w:szCs w:val="27"/>
        </w:rPr>
      </w:pPr>
    </w:p>
    <w:p w:rsidR="00375023" w:rsidRDefault="00CE30E2" w:rsidP="00ED378D">
      <w:pPr>
        <w:jc w:val="both"/>
        <w:rPr>
          <w:sz w:val="27"/>
          <w:szCs w:val="27"/>
        </w:rPr>
      </w:pPr>
      <w:r>
        <w:rPr>
          <w:sz w:val="28"/>
          <w:szCs w:val="28"/>
        </w:rPr>
        <w:t>И.о. руководителя депар</w:t>
      </w:r>
      <w:r w:rsidR="00ED378D">
        <w:rPr>
          <w:sz w:val="28"/>
          <w:szCs w:val="28"/>
        </w:rPr>
        <w:t>тамента</w:t>
      </w:r>
      <w:r w:rsidR="00ED378D">
        <w:rPr>
          <w:sz w:val="28"/>
          <w:szCs w:val="28"/>
        </w:rPr>
        <w:tab/>
      </w:r>
      <w:r w:rsidR="00ED378D">
        <w:rPr>
          <w:sz w:val="28"/>
          <w:szCs w:val="28"/>
        </w:rPr>
        <w:tab/>
        <w:t xml:space="preserve">              </w:t>
      </w:r>
      <w:r w:rsidR="00ED378D">
        <w:rPr>
          <w:sz w:val="28"/>
          <w:szCs w:val="28"/>
        </w:rPr>
        <w:tab/>
      </w:r>
      <w:r w:rsidR="00ED378D">
        <w:rPr>
          <w:sz w:val="28"/>
          <w:szCs w:val="28"/>
        </w:rPr>
        <w:tab/>
      </w:r>
      <w:r>
        <w:rPr>
          <w:sz w:val="28"/>
          <w:szCs w:val="28"/>
        </w:rPr>
        <w:t xml:space="preserve">            С.В. Королькова</w:t>
      </w:r>
    </w:p>
    <w:p w:rsidR="00ED378D" w:rsidRDefault="00ED378D">
      <w:pPr>
        <w:jc w:val="both"/>
        <w:rPr>
          <w:sz w:val="26"/>
          <w:szCs w:val="26"/>
        </w:rPr>
      </w:pPr>
    </w:p>
    <w:p w:rsidR="00ED378D" w:rsidRDefault="00ED378D">
      <w:pPr>
        <w:jc w:val="both"/>
        <w:rPr>
          <w:sz w:val="26"/>
          <w:szCs w:val="26"/>
        </w:rPr>
      </w:pPr>
    </w:p>
    <w:p w:rsidR="00375023" w:rsidRDefault="00CE30E2">
      <w:pPr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ПОДГОТОВИЛ:</w:t>
      </w:r>
    </w:p>
    <w:p w:rsidR="00375023" w:rsidRDefault="00375023">
      <w:pPr>
        <w:jc w:val="both"/>
        <w:rPr>
          <w:color w:val="000000"/>
          <w:sz w:val="26"/>
          <w:szCs w:val="26"/>
        </w:rPr>
      </w:pPr>
    </w:p>
    <w:p w:rsidR="00375023" w:rsidRDefault="00CE30E2">
      <w:pPr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Консультант отдела реализации и развития</w:t>
      </w:r>
    </w:p>
    <w:p w:rsidR="00375023" w:rsidRDefault="00CE30E2">
      <w:pPr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молодежных программ и проектов</w:t>
      </w:r>
    </w:p>
    <w:p w:rsidR="00375023" w:rsidRDefault="00CE30E2">
      <w:pPr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 xml:space="preserve">департамента молодежной политики </w:t>
      </w:r>
    </w:p>
    <w:p w:rsidR="00375023" w:rsidRDefault="00CE30E2">
      <w:pPr>
        <w:rPr>
          <w:bCs/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 xml:space="preserve">Новосибирской области                                          </w:t>
      </w:r>
      <w:r>
        <w:rPr>
          <w:iCs/>
          <w:color w:val="000000" w:themeColor="text1"/>
          <w:sz w:val="26"/>
          <w:szCs w:val="26"/>
        </w:rPr>
        <w:t>________________ В.С. Акифьева</w:t>
      </w:r>
    </w:p>
    <w:p w:rsidR="00375023" w:rsidRDefault="00CE30E2">
      <w:pPr>
        <w:jc w:val="both"/>
        <w:rPr>
          <w:bCs/>
          <w:color w:val="000000"/>
          <w:sz w:val="26"/>
          <w:szCs w:val="26"/>
        </w:rPr>
      </w:pPr>
      <w:r>
        <w:rPr>
          <w:bCs/>
          <w:color w:val="000000"/>
          <w:sz w:val="26"/>
          <w:szCs w:val="26"/>
        </w:rPr>
        <w:t xml:space="preserve"> «_____»_____________2024 г.</w:t>
      </w:r>
    </w:p>
    <w:p w:rsidR="00375023" w:rsidRDefault="00375023">
      <w:pPr>
        <w:jc w:val="both"/>
        <w:rPr>
          <w:color w:val="000000"/>
          <w:sz w:val="26"/>
          <w:szCs w:val="26"/>
        </w:rPr>
      </w:pPr>
    </w:p>
    <w:p w:rsidR="00375023" w:rsidRDefault="00CE30E2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СОГЛАСОВАНО:</w:t>
      </w:r>
    </w:p>
    <w:p w:rsidR="00375023" w:rsidRDefault="00375023">
      <w:pPr>
        <w:jc w:val="both"/>
        <w:rPr>
          <w:bCs/>
          <w:color w:val="000000"/>
          <w:sz w:val="26"/>
          <w:szCs w:val="26"/>
        </w:rPr>
      </w:pPr>
    </w:p>
    <w:p w:rsidR="00375023" w:rsidRDefault="00CE30E2">
      <w:pPr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Начальник отдела реализации и развития</w:t>
      </w:r>
    </w:p>
    <w:p w:rsidR="00375023" w:rsidRDefault="00CE30E2">
      <w:pPr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молодежных программ и проектов</w:t>
      </w:r>
    </w:p>
    <w:p w:rsidR="00375023" w:rsidRDefault="00CE30E2">
      <w:pPr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 xml:space="preserve">департамента молодежной политики </w:t>
      </w:r>
    </w:p>
    <w:p w:rsidR="00375023" w:rsidRDefault="00CE30E2">
      <w:pPr>
        <w:rPr>
          <w:bCs/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 xml:space="preserve">Новосибирской области                                      </w:t>
      </w:r>
      <w:r>
        <w:rPr>
          <w:iCs/>
          <w:color w:val="000000" w:themeColor="text1"/>
          <w:sz w:val="26"/>
          <w:szCs w:val="26"/>
        </w:rPr>
        <w:t>__________________ Е.А. Шмидт</w:t>
      </w:r>
    </w:p>
    <w:p w:rsidR="00375023" w:rsidRDefault="00CE30E2">
      <w:pPr>
        <w:jc w:val="both"/>
        <w:rPr>
          <w:bCs/>
          <w:color w:val="000000"/>
          <w:sz w:val="26"/>
          <w:szCs w:val="26"/>
        </w:rPr>
      </w:pPr>
      <w:r>
        <w:rPr>
          <w:bCs/>
          <w:color w:val="000000"/>
          <w:sz w:val="26"/>
          <w:szCs w:val="26"/>
        </w:rPr>
        <w:t xml:space="preserve"> «_____»_____________2024 г.</w:t>
      </w:r>
    </w:p>
    <w:p w:rsidR="00375023" w:rsidRDefault="00375023">
      <w:pPr>
        <w:jc w:val="both"/>
        <w:rPr>
          <w:bCs/>
          <w:color w:val="000000"/>
          <w:sz w:val="26"/>
          <w:szCs w:val="26"/>
        </w:rPr>
      </w:pPr>
    </w:p>
    <w:p w:rsidR="00375023" w:rsidRDefault="00CE30E2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Консультант отдела организационного, </w:t>
      </w:r>
    </w:p>
    <w:p w:rsidR="00375023" w:rsidRDefault="00CE30E2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кадрового и финансового обеспечения</w:t>
      </w:r>
    </w:p>
    <w:p w:rsidR="00375023" w:rsidRDefault="00CE30E2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департамента молодежной политики </w:t>
      </w:r>
    </w:p>
    <w:p w:rsidR="00375023" w:rsidRDefault="00CE30E2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Новосибирской области                                     </w:t>
      </w:r>
      <w:r>
        <w:rPr>
          <w:i/>
          <w:color w:val="000000"/>
          <w:sz w:val="26"/>
          <w:szCs w:val="26"/>
        </w:rPr>
        <w:t>__________________</w:t>
      </w:r>
      <w:r>
        <w:rPr>
          <w:color w:val="000000"/>
          <w:sz w:val="26"/>
          <w:szCs w:val="26"/>
        </w:rPr>
        <w:t xml:space="preserve"> Т.П. Абазовская</w:t>
      </w:r>
    </w:p>
    <w:p w:rsidR="00375023" w:rsidRDefault="00CE30E2">
      <w:pPr>
        <w:jc w:val="both"/>
        <w:rPr>
          <w:bCs/>
          <w:color w:val="000000"/>
          <w:sz w:val="26"/>
          <w:szCs w:val="26"/>
        </w:rPr>
      </w:pPr>
      <w:r>
        <w:rPr>
          <w:bCs/>
          <w:color w:val="000000"/>
          <w:sz w:val="26"/>
          <w:szCs w:val="26"/>
        </w:rPr>
        <w:t>«_____»_____________2024 г.</w:t>
      </w:r>
    </w:p>
    <w:p w:rsidR="00375023" w:rsidRDefault="00375023">
      <w:pPr>
        <w:jc w:val="both"/>
        <w:rPr>
          <w:color w:val="000000"/>
          <w:sz w:val="26"/>
          <w:szCs w:val="26"/>
        </w:rPr>
      </w:pPr>
    </w:p>
    <w:p w:rsidR="00375023" w:rsidRDefault="00CE30E2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Начальник отдела организационного, </w:t>
      </w:r>
    </w:p>
    <w:p w:rsidR="00375023" w:rsidRDefault="00CE30E2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кадрового и финансового обеспечения</w:t>
      </w:r>
    </w:p>
    <w:p w:rsidR="00375023" w:rsidRDefault="00CE30E2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департамента молодежной политики </w:t>
      </w:r>
    </w:p>
    <w:p w:rsidR="00375023" w:rsidRDefault="00CE30E2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Новосибирской области                                     </w:t>
      </w:r>
      <w:r>
        <w:rPr>
          <w:i/>
          <w:color w:val="000000"/>
          <w:sz w:val="26"/>
          <w:szCs w:val="26"/>
        </w:rPr>
        <w:t>__________________</w:t>
      </w:r>
      <w:r>
        <w:rPr>
          <w:color w:val="000000"/>
          <w:sz w:val="26"/>
          <w:szCs w:val="26"/>
        </w:rPr>
        <w:t xml:space="preserve"> О.А. Марченко </w:t>
      </w:r>
    </w:p>
    <w:p w:rsidR="00375023" w:rsidRDefault="00CE30E2">
      <w:pPr>
        <w:jc w:val="both"/>
        <w:rPr>
          <w:bCs/>
          <w:color w:val="000000"/>
          <w:sz w:val="26"/>
          <w:szCs w:val="26"/>
        </w:rPr>
      </w:pPr>
      <w:r>
        <w:rPr>
          <w:bCs/>
          <w:color w:val="000000"/>
          <w:sz w:val="26"/>
          <w:szCs w:val="26"/>
        </w:rPr>
        <w:t>«_____»_____________2024 г.</w:t>
      </w:r>
    </w:p>
    <w:p w:rsidR="00375023" w:rsidRDefault="00375023">
      <w:pPr>
        <w:rPr>
          <w:bCs/>
          <w:color w:val="000000"/>
          <w:sz w:val="26"/>
          <w:szCs w:val="26"/>
        </w:rPr>
      </w:pPr>
    </w:p>
    <w:p w:rsidR="00375023" w:rsidRDefault="00375023">
      <w:pPr>
        <w:ind w:right="-17"/>
        <w:rPr>
          <w:color w:val="000000"/>
          <w:sz w:val="26"/>
          <w:szCs w:val="26"/>
        </w:rPr>
      </w:pPr>
    </w:p>
    <w:p w:rsidR="00375023" w:rsidRDefault="00CE30E2">
      <w:pPr>
        <w:ind w:left="2835" w:hanging="2835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Рассылка: Шмидт, Королькова, Бачанов, главам МО и ГО НСО</w:t>
      </w:r>
    </w:p>
    <w:p w:rsidR="00375023" w:rsidRDefault="00375023">
      <w:pPr>
        <w:ind w:left="2835" w:hanging="2835"/>
        <w:jc w:val="both"/>
        <w:rPr>
          <w:color w:val="000000"/>
          <w:sz w:val="16"/>
          <w:szCs w:val="16"/>
        </w:rPr>
      </w:pPr>
    </w:p>
    <w:tbl>
      <w:tblPr>
        <w:tblpPr w:leftFromText="180" w:rightFromText="180" w:vertAnchor="text" w:horzAnchor="margin" w:tblpX="250" w:tblpY="14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4"/>
      </w:tblGrid>
      <w:tr w:rsidR="00375023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5023" w:rsidRDefault="00CE30E2">
            <w:pPr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</w:rPr>
              <w:t xml:space="preserve">  +       </w:t>
            </w:r>
          </w:p>
        </w:tc>
      </w:tr>
    </w:tbl>
    <w:p w:rsidR="00375023" w:rsidRDefault="00CE30E2">
      <w:pPr>
        <w:ind w:left="2835" w:hanging="2835"/>
        <w:jc w:val="both"/>
        <w:rPr>
          <w:color w:val="000000"/>
          <w:sz w:val="16"/>
          <w:szCs w:val="16"/>
        </w:rPr>
      </w:pPr>
      <w:r>
        <w:rPr>
          <w:color w:val="000000"/>
        </w:rPr>
        <w:t>На контроль</w:t>
      </w:r>
    </w:p>
    <w:p w:rsidR="00375023" w:rsidRDefault="00375023">
      <w:pPr>
        <w:ind w:left="2127" w:hanging="2127"/>
        <w:jc w:val="both"/>
        <w:rPr>
          <w:color w:val="000000"/>
          <w:sz w:val="16"/>
          <w:szCs w:val="16"/>
        </w:rPr>
      </w:pPr>
    </w:p>
    <w:tbl>
      <w:tblPr>
        <w:tblpPr w:leftFromText="180" w:rightFromText="180" w:vertAnchor="text" w:horzAnchor="margin" w:tblpX="250" w:tblpY="14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4"/>
      </w:tblGrid>
      <w:tr w:rsidR="00375023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5023" w:rsidRDefault="00CE30E2">
            <w:pPr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</w:rPr>
              <w:t xml:space="preserve">  +      </w:t>
            </w:r>
          </w:p>
        </w:tc>
      </w:tr>
    </w:tbl>
    <w:p w:rsidR="00375023" w:rsidRDefault="00CE30E2">
      <w:pPr>
        <w:jc w:val="both"/>
        <w:rPr>
          <w:color w:val="000000"/>
          <w:sz w:val="16"/>
          <w:szCs w:val="16"/>
        </w:rPr>
      </w:pPr>
      <w:r>
        <w:rPr>
          <w:color w:val="000000"/>
        </w:rPr>
        <w:t xml:space="preserve">Для размещения на сайте департамента молодежной политики Новосибирской области и в ГИС НСО «Электронная демократия» с «__» ____ по «___» _____ 2024 года </w:t>
      </w:r>
      <w:r>
        <w:rPr>
          <w:i/>
          <w:color w:val="000000"/>
        </w:rPr>
        <w:t>даты начала и окончания приема заключений независимой антикоррупционной экспертизы размещения НПА (не менее 7 дней).</w:t>
      </w:r>
    </w:p>
    <w:tbl>
      <w:tblPr>
        <w:tblpPr w:leftFromText="180" w:rightFromText="180" w:vertAnchor="text" w:horzAnchor="margin" w:tblpX="250" w:tblpY="89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4"/>
      </w:tblGrid>
      <w:tr w:rsidR="00375023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5023" w:rsidRDefault="00CE30E2">
            <w:pPr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</w:rPr>
              <w:t xml:space="preserve">  +      </w:t>
            </w:r>
          </w:p>
        </w:tc>
      </w:tr>
    </w:tbl>
    <w:p w:rsidR="00375023" w:rsidRDefault="00CE30E2">
      <w:pPr>
        <w:jc w:val="both"/>
        <w:rPr>
          <w:color w:val="000000"/>
          <w:sz w:val="16"/>
          <w:szCs w:val="16"/>
        </w:rPr>
      </w:pPr>
      <w:r>
        <w:rPr>
          <w:color w:val="000000"/>
        </w:rPr>
        <w:t>для НПА: 1) Прокуратура Новосибирской области – 1экз.;</w:t>
      </w:r>
    </w:p>
    <w:p w:rsidR="00375023" w:rsidRDefault="00CE30E2">
      <w:pPr>
        <w:ind w:left="851"/>
        <w:contextualSpacing/>
        <w:jc w:val="both"/>
        <w:rPr>
          <w:color w:val="000000"/>
          <w:sz w:val="16"/>
          <w:szCs w:val="16"/>
        </w:rPr>
      </w:pPr>
      <w:r>
        <w:rPr>
          <w:color w:val="000000"/>
        </w:rPr>
        <w:t>2) Главное Управление Министерства юстиции Российской Федерации по Новосибирской области – 1экз.;</w:t>
      </w:r>
    </w:p>
    <w:p w:rsidR="00375023" w:rsidRDefault="00CE30E2">
      <w:pPr>
        <w:ind w:left="851"/>
        <w:contextualSpacing/>
        <w:jc w:val="both"/>
        <w:rPr>
          <w:color w:val="000000"/>
          <w:sz w:val="16"/>
          <w:szCs w:val="16"/>
        </w:rPr>
      </w:pPr>
      <w:r>
        <w:rPr>
          <w:color w:val="000000"/>
        </w:rPr>
        <w:t>3) Законодательное Собрание Новосибирской области – 1экз.;</w:t>
      </w:r>
    </w:p>
    <w:p w:rsidR="00375023" w:rsidRDefault="00CE30E2">
      <w:pPr>
        <w:tabs>
          <w:tab w:val="left" w:pos="2410"/>
        </w:tabs>
        <w:ind w:left="851"/>
        <w:jc w:val="both"/>
        <w:rPr>
          <w:color w:val="000000"/>
          <w:sz w:val="16"/>
          <w:szCs w:val="16"/>
        </w:rPr>
      </w:pPr>
      <w:r>
        <w:rPr>
          <w:color w:val="000000"/>
        </w:rPr>
        <w:t>4) Министерство юстиции Новосибирской области – 1 экз.;</w:t>
      </w:r>
    </w:p>
    <w:p w:rsidR="00375023" w:rsidRDefault="00CE30E2">
      <w:pPr>
        <w:tabs>
          <w:tab w:val="left" w:pos="2410"/>
        </w:tabs>
        <w:ind w:left="851"/>
        <w:jc w:val="both"/>
        <w:rPr>
          <w:color w:val="000000"/>
          <w:sz w:val="16"/>
          <w:szCs w:val="16"/>
        </w:rPr>
      </w:pPr>
      <w:r>
        <w:rPr>
          <w:color w:val="000000"/>
        </w:rPr>
        <w:t>5) Размещается на сайте департамента молодежной политики Новосибирской области;</w:t>
      </w:r>
    </w:p>
    <w:p w:rsidR="00375023" w:rsidRDefault="00CE30E2">
      <w:pPr>
        <w:tabs>
          <w:tab w:val="left" w:pos="2410"/>
        </w:tabs>
        <w:ind w:left="851"/>
        <w:jc w:val="both"/>
        <w:rPr>
          <w:color w:val="000000"/>
          <w:sz w:val="16"/>
          <w:szCs w:val="16"/>
        </w:rPr>
      </w:pPr>
      <w:r>
        <w:rPr>
          <w:color w:val="000000"/>
        </w:rPr>
        <w:t xml:space="preserve">6) На официальное опубликование на </w:t>
      </w:r>
      <w:hyperlink r:id="rId10" w:tooltip="http://www.nsopravo.ru" w:history="1">
        <w:r>
          <w:rPr>
            <w:rStyle w:val="afb"/>
            <w:color w:val="000000"/>
          </w:rPr>
          <w:t>www.nsopravo.ru</w:t>
        </w:r>
      </w:hyperlink>
    </w:p>
    <w:p w:rsidR="00375023" w:rsidRDefault="00375023">
      <w:pPr>
        <w:jc w:val="both"/>
        <w:rPr>
          <w:color w:val="000000"/>
          <w:sz w:val="16"/>
          <w:szCs w:val="16"/>
        </w:rPr>
      </w:pPr>
    </w:p>
    <w:tbl>
      <w:tblPr>
        <w:tblpPr w:leftFromText="180" w:rightFromText="180" w:vertAnchor="text" w:horzAnchor="margin" w:tblpX="250" w:tblpY="14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4"/>
      </w:tblGrid>
      <w:tr w:rsidR="00375023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5023" w:rsidRDefault="00CE30E2">
            <w:pPr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</w:rPr>
              <w:t xml:space="preserve">  +     </w:t>
            </w:r>
          </w:p>
        </w:tc>
      </w:tr>
    </w:tbl>
    <w:p w:rsidR="00375023" w:rsidRDefault="00CE30E2">
      <w:pPr>
        <w:spacing w:after="240"/>
        <w:rPr>
          <w:rStyle w:val="afb"/>
          <w:color w:val="000000"/>
        </w:rPr>
      </w:pPr>
      <w:r>
        <w:rPr>
          <w:color w:val="000000"/>
        </w:rPr>
        <w:t xml:space="preserve">для НПА на официальное размещение (опубликование) </w:t>
      </w:r>
      <w:hyperlink r:id="rId11" w:tooltip="http://www.pravo.gov.ru" w:history="1">
        <w:r>
          <w:rPr>
            <w:rStyle w:val="afb"/>
            <w:color w:val="000000"/>
          </w:rPr>
          <w:t>www.pravo.gov.ru</w:t>
        </w:r>
      </w:hyperlink>
    </w:p>
    <w:p w:rsidR="00B0404D" w:rsidRDefault="00B0404D">
      <w:pPr>
        <w:spacing w:after="240"/>
        <w:rPr>
          <w:rStyle w:val="afb"/>
          <w:color w:val="000000"/>
        </w:rPr>
      </w:pPr>
    </w:p>
    <w:p w:rsidR="00B0404D" w:rsidRDefault="00B0404D">
      <w:pPr>
        <w:spacing w:after="240"/>
        <w:rPr>
          <w:rStyle w:val="afb"/>
          <w:color w:val="000000"/>
        </w:rPr>
      </w:pPr>
    </w:p>
    <w:p w:rsidR="00B0404D" w:rsidRDefault="00B0404D">
      <w:pPr>
        <w:spacing w:after="240"/>
        <w:rPr>
          <w:rStyle w:val="afb"/>
          <w:color w:val="000000"/>
        </w:rPr>
      </w:pPr>
    </w:p>
    <w:p w:rsidR="00B0404D" w:rsidRDefault="00B0404D">
      <w:pPr>
        <w:spacing w:after="240"/>
        <w:rPr>
          <w:rStyle w:val="afb"/>
          <w:color w:val="000000"/>
        </w:rPr>
      </w:pPr>
    </w:p>
    <w:p w:rsidR="00B0404D" w:rsidRDefault="00B0404D">
      <w:pPr>
        <w:spacing w:after="240"/>
        <w:rPr>
          <w:rStyle w:val="afb"/>
          <w:color w:val="000000"/>
        </w:rPr>
      </w:pPr>
    </w:p>
    <w:p w:rsidR="00B0404D" w:rsidRDefault="00B0404D" w:rsidP="00B0404D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0404D" w:rsidRDefault="00B0404D" w:rsidP="00B0404D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УТВЕРЖДЕН</w:t>
      </w:r>
    </w:p>
    <w:p w:rsidR="00B0404D" w:rsidRDefault="00B0404D" w:rsidP="00B0404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приказом департамента</w:t>
      </w:r>
    </w:p>
    <w:p w:rsidR="00B0404D" w:rsidRDefault="00B0404D" w:rsidP="00B0404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молодежной политики</w:t>
      </w:r>
    </w:p>
    <w:p w:rsidR="00B0404D" w:rsidRDefault="00B0404D" w:rsidP="00B0404D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B0404D" w:rsidRDefault="00B0404D" w:rsidP="00B0404D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_________ № ______</w:t>
      </w:r>
    </w:p>
    <w:p w:rsidR="00B0404D" w:rsidRDefault="00B0404D" w:rsidP="00B0404D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B0404D" w:rsidRDefault="00B0404D" w:rsidP="00B0404D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B0404D" w:rsidRDefault="00B0404D" w:rsidP="00B0404D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37"/>
      <w:bookmarkEnd w:id="0"/>
      <w:r>
        <w:rPr>
          <w:rFonts w:ascii="Times New Roman" w:hAnsi="Times New Roman" w:cs="Times New Roman"/>
          <w:sz w:val="28"/>
          <w:szCs w:val="28"/>
        </w:rPr>
        <w:t>ПОРЯДОК</w:t>
      </w:r>
    </w:p>
    <w:p w:rsidR="00B0404D" w:rsidRDefault="00B0404D" w:rsidP="00B0404D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проведения оценки эффективности</w:t>
      </w:r>
      <w:r>
        <w:rPr>
          <w:rFonts w:ascii="Times New Roman" w:eastAsia="Times New Roman" w:hAnsi="Times New Roman" w:cs="Times New Roman"/>
          <w:b w:val="0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деятельности органов по делам молодежи муниципальных районов и городских округов Новосибирской области по реализации молодежной политики, в том числе эффективности реализации государственных программ Новосибирской области, муниципальных программ в сфере молодежной политики</w:t>
      </w:r>
    </w:p>
    <w:p w:rsidR="00B0404D" w:rsidRDefault="00B0404D" w:rsidP="00B0404D">
      <w:pPr>
        <w:pStyle w:val="ConsPlusNormal"/>
        <w:spacing w:after="1"/>
        <w:rPr>
          <w:rFonts w:ascii="Times New Roman" w:hAnsi="Times New Roman" w:cs="Times New Roman"/>
          <w:sz w:val="28"/>
          <w:szCs w:val="28"/>
        </w:rPr>
      </w:pPr>
    </w:p>
    <w:p w:rsidR="00B0404D" w:rsidRDefault="00B0404D" w:rsidP="00B0404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0404D" w:rsidRDefault="00B0404D" w:rsidP="00B0404D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 Настоящий Порядок определяет цели, задачи и правила проведения департаментом молодежной политики Новосибирской области (далее – департамент) оценки эффективности деятельности органов по делам молодежи муниципальных районов и городских округов Новосибирской области по реализации молодежной политики, в том числе эффективности реализации государственных программ Новосибирской области, муниципальных программ в сфере молодежной политики (далее – оценка эффективности).</w:t>
      </w:r>
    </w:p>
    <w:p w:rsidR="00B0404D" w:rsidRDefault="00B0404D" w:rsidP="00B0404D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2. Оценка эффективности проводится в целях анализа:</w:t>
      </w:r>
    </w:p>
    <w:p w:rsidR="00B0404D" w:rsidRDefault="00B0404D" w:rsidP="00B0404D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1) деятельности органов по делам молодежи муниципальных районов и городских округов Новосибирской области на соответствие приоритетам развития государственной молодежной политики, определенным </w:t>
      </w:r>
      <w:hyperlink r:id="rId12" w:tooltip="consultantplus://offline/ref=1B22763F3E7ED3C13ED1BE584DB07E260F0C37140F81B865B24888C6362021D2425296B8E8F3B398A85659BF30BE9592EECC1233A00BAAB8r2gBC" w:history="1">
        <w:r>
          <w:rPr>
            <w:rFonts w:ascii="Times New Roman" w:hAnsi="Times New Roman" w:cs="Times New Roman"/>
            <w:sz w:val="28"/>
          </w:rPr>
          <w:t>Основами</w:t>
        </w:r>
      </w:hyperlink>
      <w:r>
        <w:rPr>
          <w:rFonts w:ascii="Times New Roman" w:hAnsi="Times New Roman" w:cs="Times New Roman"/>
          <w:sz w:val="28"/>
        </w:rPr>
        <w:t xml:space="preserve"> государственной молодежной политики Российской Федерации на период до 2025 года, утвержденными распоряжением Правительства Российской Федерации от 29.11.2014 № 2403-р «Об утверждении Основ государственной молодежной политики Российской Федерации на период до 2025 года», и лучшими практиками реализации молодежной политики;</w:t>
      </w:r>
    </w:p>
    <w:p w:rsidR="00B0404D" w:rsidRDefault="00B0404D" w:rsidP="00B0404D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2) эффективности реализации государственных программ Новосибирской области, муниципальных программ в сфере молодежной политики на территории муниципального района и городского округа Новосибирской области (далее – муниципальные образования).</w:t>
      </w:r>
    </w:p>
    <w:p w:rsidR="00B0404D" w:rsidRDefault="00B0404D" w:rsidP="00B0404D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3. Задачи проведения оценки эффективности:</w:t>
      </w:r>
    </w:p>
    <w:p w:rsidR="00B0404D" w:rsidRDefault="00B0404D" w:rsidP="00B0404D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1) сбор, обобщение и анализ информации по реализации молодежной политики в муниципальном образовании;</w:t>
      </w:r>
    </w:p>
    <w:p w:rsidR="00B0404D" w:rsidRDefault="00B0404D" w:rsidP="00B0404D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2) выявление лучших практик реализации молодежной политики;</w:t>
      </w:r>
    </w:p>
    <w:p w:rsidR="00B0404D" w:rsidRDefault="00B0404D" w:rsidP="00B0404D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3) стимулирование к повышению эффективности деятельности органов по делам молодежи муниципальных образований;</w:t>
      </w:r>
    </w:p>
    <w:p w:rsidR="00B0404D" w:rsidRDefault="00B0404D" w:rsidP="00B0404D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4) поощрение органов по делам молодежи муниципальных образований, достигших наибольших успехов в реализации молодежной политики.</w:t>
      </w:r>
    </w:p>
    <w:p w:rsidR="00B0404D" w:rsidRDefault="00B0404D" w:rsidP="00B0404D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4. Оценка эффективности проводится 1 раз в год (по итогам года).</w:t>
      </w:r>
    </w:p>
    <w:p w:rsidR="00B0404D" w:rsidRDefault="00B0404D" w:rsidP="00B0404D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5. Оценка эффективности проводится на основе предоставления муниципальными образованиями информации по системе критериев оценки эффективности деятельности органов по делам молодежи муниципальных районов и городских округов Новосибирской области по реализации молодежной политики, в том числе эффективности реализации государственных программ Новосибирской области, муниципальных программ в сфере молодежной политики (далее – информация, система критериев), утверждаемой приказом департамента.</w:t>
      </w:r>
    </w:p>
    <w:p w:rsidR="00B0404D" w:rsidRDefault="00B0404D" w:rsidP="00B0404D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Система критериев состоит из 6 (шести) критериев. Каждый критерий разделен на показатели и индикаторы.</w:t>
      </w:r>
    </w:p>
    <w:p w:rsidR="00B0404D" w:rsidRDefault="00B0404D" w:rsidP="00B0404D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Система критериев отражает минимальные необходимые условия для осуществления молодежной политики:</w:t>
      </w:r>
    </w:p>
    <w:p w:rsidR="00B0404D" w:rsidRDefault="00B0404D" w:rsidP="00B0404D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1) проведение актуальных мероприятий и участие в них молодежи;</w:t>
      </w:r>
    </w:p>
    <w:p w:rsidR="00B0404D" w:rsidRDefault="00B0404D" w:rsidP="00B0404D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2) поддержка молодежных инициатив;</w:t>
      </w:r>
    </w:p>
    <w:p w:rsidR="00B0404D" w:rsidRDefault="00B0404D" w:rsidP="00B0404D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3) наличие институциональной базы для реализации молодежной политики и развитие инфраструктуры для молодежи;</w:t>
      </w:r>
    </w:p>
    <w:p w:rsidR="00B0404D" w:rsidRDefault="00B0404D" w:rsidP="00B0404D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4) использование актуальных каналов коммуникации с целевой аудиторией;</w:t>
      </w:r>
    </w:p>
    <w:p w:rsidR="00B0404D" w:rsidRDefault="00B0404D" w:rsidP="00B0404D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5) реализация различных направлений работы с молодежью;</w:t>
      </w:r>
    </w:p>
    <w:p w:rsidR="00B0404D" w:rsidRDefault="00B0404D" w:rsidP="00B0404D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 </w:t>
      </w:r>
      <w:r>
        <w:rPr>
          <w:rFonts w:ascii="Times New Roman" w:eastAsia="Times New Roman" w:hAnsi="Times New Roman" w:cs="Times New Roman"/>
          <w:sz w:val="28"/>
          <w:szCs w:val="28"/>
        </w:rPr>
        <w:t>реализация мер по профилактике негативных явлений в молодежной среде.</w:t>
      </w:r>
    </w:p>
    <w:p w:rsidR="00B0404D" w:rsidRDefault="00B0404D" w:rsidP="00B0404D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6. Информация предоставляется в департамент не позднее 15 февраля года, следующего за отчетным.</w:t>
      </w:r>
    </w:p>
    <w:p w:rsidR="00B0404D" w:rsidRDefault="00B0404D" w:rsidP="00B0404D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7. На основе представленной информации департамент в течение 30 рабочих дней со дня, следующего за последним днем предоставления информации, осуществляет подсчет баллов в соответствии с системой критериев и на их основе формирует рейтинг муниципальных образований (далее – рейтинг).</w:t>
      </w:r>
    </w:p>
    <w:p w:rsidR="00B0404D" w:rsidRDefault="00B0404D" w:rsidP="00B0404D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Итоговый балл каждого муниципального образования состоит из общей суммы баллов по каждому критерию.</w:t>
      </w:r>
    </w:p>
    <w:p w:rsidR="00B0404D" w:rsidRDefault="00B0404D" w:rsidP="00B0404D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8. На основе итогового балла каждого муниципального образования департамент формирует:</w:t>
      </w:r>
    </w:p>
    <w:p w:rsidR="00B0404D" w:rsidRDefault="00B0404D" w:rsidP="00B0404D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общий сводный (годовой) рейтинг муниципальных образований (далее – общий рейтинг);</w:t>
      </w:r>
    </w:p>
    <w:p w:rsidR="00B0404D" w:rsidRDefault="00B0404D" w:rsidP="00B0404D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сводный (годовой) рейтинг городских округов Новосибирской области;</w:t>
      </w:r>
    </w:p>
    <w:p w:rsidR="00B0404D" w:rsidRDefault="00B0404D" w:rsidP="00B0404D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сводный (годовой) рейтинг муниципальных районов Новосибирской области по 3 (трем) подгруппам в соответствии с количеством молодежи, проживающей на территории муниципальных образований:</w:t>
      </w:r>
    </w:p>
    <w:p w:rsidR="00B0404D" w:rsidRDefault="00B0404D" w:rsidP="00B0404D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подгруппа 1 – муниципальные районы Новосибирской области с количеством проживающей молодежи до 3 тыс. чел.;</w:t>
      </w:r>
    </w:p>
    <w:p w:rsidR="00B0404D" w:rsidRDefault="00B0404D" w:rsidP="00B0404D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подгруппа 2 – муниципальные районы Новосибирской области с количеством проживающей молодежи от 3 до 7 тыс. чел.;</w:t>
      </w:r>
    </w:p>
    <w:p w:rsidR="00B0404D" w:rsidRDefault="00B0404D" w:rsidP="00B0404D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подгруппа 3 – муниципальные районы Новосибирской области с количеством проживающей молодежи от 7 тыс. чел.</w:t>
      </w:r>
    </w:p>
    <w:p w:rsidR="00B0404D" w:rsidRDefault="00B0404D" w:rsidP="00B0404D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9. Первые три муниципальных района Новосибирской области в сводном (годовом) рейтинге каждой из подгрупп муниципальных районов и первые три городских округа Новосибирской области в сводном (годовом) рейтинге городских округов, в случае их расположения в общем рейтинге не ниже 12 позиции, поощряются благодарственными письмами департамента с предоставлением </w:t>
      </w:r>
      <w:r>
        <w:rPr>
          <w:rFonts w:ascii="Times New Roman" w:hAnsi="Times New Roman" w:cs="Times New Roman"/>
          <w:sz w:val="28"/>
        </w:rPr>
        <w:lastRenderedPageBreak/>
        <w:t>субсидии из областного бюджета Новосибирской области в целях реализации мероприятий, направленных на методическое и кадровое обеспечение молодежной политики Новосибирской области, утвержденной постановлением Правительства Новосибирской области от 13.07.2015 № 263-п «Об утверждении государственной программы Новосибирской области «Развитие государственной молодежной политики Новосибирской области».</w:t>
      </w:r>
    </w:p>
    <w:p w:rsidR="00B0404D" w:rsidRDefault="00B0404D" w:rsidP="00B0404D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10. По итогам проведения мониторинга в адрес глав муниципальных образований направляются общий рейтинг, сводный (годовой) рейтинг подгрупп муниципальных районов или сводный (годовой) рейтинг городских округов и информационная справка о состоянии сферы молодежной политики на территории муниципального образования.</w:t>
      </w:r>
    </w:p>
    <w:p w:rsidR="00B0404D" w:rsidRDefault="00B0404D" w:rsidP="00B0404D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</w:p>
    <w:p w:rsidR="00B0404D" w:rsidRDefault="00B0404D" w:rsidP="00B0404D">
      <w:pPr>
        <w:pStyle w:val="a3"/>
        <w:ind w:firstLine="709"/>
        <w:jc w:val="center"/>
        <w:rPr>
          <w:rFonts w:ascii="Times New Roman" w:hAnsi="Times New Roman" w:cs="Times New Roman"/>
          <w:sz w:val="28"/>
        </w:rPr>
      </w:pPr>
    </w:p>
    <w:p w:rsidR="00B0404D" w:rsidRDefault="00B0404D" w:rsidP="00B0404D">
      <w:pPr>
        <w:pStyle w:val="a3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______________</w:t>
      </w:r>
    </w:p>
    <w:p w:rsidR="00B0404D" w:rsidRDefault="00B0404D" w:rsidP="00B0404D"/>
    <w:p w:rsidR="00B0404D" w:rsidRDefault="00B0404D">
      <w:pPr>
        <w:spacing w:after="240"/>
        <w:rPr>
          <w:color w:val="000000"/>
          <w:sz w:val="16"/>
          <w:szCs w:val="16"/>
        </w:rPr>
      </w:pPr>
      <w:bookmarkStart w:id="1" w:name="_GoBack"/>
      <w:bookmarkEnd w:id="1"/>
    </w:p>
    <w:sectPr w:rsidR="00B0404D">
      <w:pgSz w:w="11906" w:h="16838"/>
      <w:pgMar w:top="709" w:right="707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041EC" w:rsidRDefault="004041EC">
      <w:r>
        <w:separator/>
      </w:r>
    </w:p>
  </w:endnote>
  <w:endnote w:type="continuationSeparator" w:id="0">
    <w:p w:rsidR="004041EC" w:rsidRDefault="004041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041EC" w:rsidRDefault="004041EC">
      <w:r>
        <w:separator/>
      </w:r>
    </w:p>
  </w:footnote>
  <w:footnote w:type="continuationSeparator" w:id="0">
    <w:p w:rsidR="004041EC" w:rsidRDefault="004041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A07932"/>
    <w:multiLevelType w:val="hybridMultilevel"/>
    <w:tmpl w:val="71DECCD2"/>
    <w:lvl w:ilvl="0" w:tplc="4CCA701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17C65EF0">
      <w:start w:val="1"/>
      <w:numFmt w:val="lowerLetter"/>
      <w:lvlText w:val="%2."/>
      <w:lvlJc w:val="left"/>
      <w:pPr>
        <w:ind w:left="1785" w:hanging="360"/>
      </w:pPr>
    </w:lvl>
    <w:lvl w:ilvl="2" w:tplc="A7ECA968">
      <w:start w:val="1"/>
      <w:numFmt w:val="lowerRoman"/>
      <w:lvlText w:val="%3."/>
      <w:lvlJc w:val="right"/>
      <w:pPr>
        <w:ind w:left="2505" w:hanging="180"/>
      </w:pPr>
    </w:lvl>
    <w:lvl w:ilvl="3" w:tplc="AE2C3D08">
      <w:start w:val="1"/>
      <w:numFmt w:val="decimal"/>
      <w:lvlText w:val="%4."/>
      <w:lvlJc w:val="left"/>
      <w:pPr>
        <w:ind w:left="3225" w:hanging="360"/>
      </w:pPr>
    </w:lvl>
    <w:lvl w:ilvl="4" w:tplc="B2389978">
      <w:start w:val="1"/>
      <w:numFmt w:val="lowerLetter"/>
      <w:lvlText w:val="%5."/>
      <w:lvlJc w:val="left"/>
      <w:pPr>
        <w:ind w:left="3945" w:hanging="360"/>
      </w:pPr>
    </w:lvl>
    <w:lvl w:ilvl="5" w:tplc="16FAD518">
      <w:start w:val="1"/>
      <w:numFmt w:val="lowerRoman"/>
      <w:lvlText w:val="%6."/>
      <w:lvlJc w:val="right"/>
      <w:pPr>
        <w:ind w:left="4665" w:hanging="180"/>
      </w:pPr>
    </w:lvl>
    <w:lvl w:ilvl="6" w:tplc="B31834B8">
      <w:start w:val="1"/>
      <w:numFmt w:val="decimal"/>
      <w:lvlText w:val="%7."/>
      <w:lvlJc w:val="left"/>
      <w:pPr>
        <w:ind w:left="5385" w:hanging="360"/>
      </w:pPr>
    </w:lvl>
    <w:lvl w:ilvl="7" w:tplc="E2EE45FE">
      <w:start w:val="1"/>
      <w:numFmt w:val="lowerLetter"/>
      <w:lvlText w:val="%8."/>
      <w:lvlJc w:val="left"/>
      <w:pPr>
        <w:ind w:left="6105" w:hanging="360"/>
      </w:pPr>
    </w:lvl>
    <w:lvl w:ilvl="8" w:tplc="B09E297A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5023"/>
    <w:rsid w:val="001409DA"/>
    <w:rsid w:val="00375023"/>
    <w:rsid w:val="004041EC"/>
    <w:rsid w:val="00B0404D"/>
    <w:rsid w:val="00CE30E2"/>
    <w:rsid w:val="00ED3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7A898C"/>
  <w15:docId w15:val="{EBA9D8FB-B749-4CCA-AF9E-B5A6ED4944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qFormat/>
    <w:pPr>
      <w:keepNext/>
      <w:tabs>
        <w:tab w:val="left" w:pos="2304"/>
      </w:tabs>
      <w:jc w:val="center"/>
      <w:outlineLvl w:val="2"/>
    </w:pPr>
    <w:rPr>
      <w:sz w:val="28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f0">
    <w:name w:val="footnote text"/>
    <w:basedOn w:val="a"/>
    <w:link w:val="af1"/>
    <w:uiPriority w:val="99"/>
    <w:semiHidden/>
    <w:unhideWhenUsed/>
    <w:pPr>
      <w:spacing w:after="40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8">
    <w:name w:val="List Paragraph"/>
    <w:basedOn w:val="a"/>
    <w:qFormat/>
    <w:pPr>
      <w:ind w:left="720"/>
      <w:contextualSpacing/>
    </w:pPr>
  </w:style>
  <w:style w:type="paragraph" w:styleId="af9">
    <w:name w:val="Balloon Text"/>
    <w:basedOn w:val="a"/>
    <w:link w:val="afa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fa">
    <w:name w:val="Текст выноски Знак"/>
    <w:basedOn w:val="a0"/>
    <w:link w:val="af9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character" w:styleId="afb">
    <w:name w:val="Hyperlink"/>
    <w:unhideWhenUsed/>
    <w:rPr>
      <w:color w:val="0000FF"/>
      <w:u w:val="single"/>
    </w:rPr>
  </w:style>
  <w:style w:type="paragraph" w:customStyle="1" w:styleId="ConsPlusNormal">
    <w:name w:val="ConsPlusNormal"/>
    <w:rsid w:val="00B0404D"/>
    <w:pPr>
      <w:widowControl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B0404D"/>
    <w:pPr>
      <w:widowControl w:val="0"/>
      <w:spacing w:after="0" w:line="240" w:lineRule="auto"/>
    </w:pPr>
    <w:rPr>
      <w:rFonts w:ascii="Calibri" w:eastAsiaTheme="minorEastAsia" w:hAnsi="Calibri" w:cs="Calibri"/>
      <w:b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hyperlink" Target="consultantplus://offline/ref=1B22763F3E7ED3C13ED1BE584DB07E260F0C37140F81B865B24888C6362021D2425296B8E8F3B398A85659BF30BE9592EECC1233A00BAAB8r2gB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pravo.gov.ru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www.nsopravo.ru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10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1490</Words>
  <Characters>8494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9965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Акифьева Виктория Сергеевна</dc:creator>
  <cp:keywords/>
  <dc:description/>
  <cp:lastModifiedBy>Баландова Оксана Олеговна</cp:lastModifiedBy>
  <cp:revision>2</cp:revision>
  <dcterms:created xsi:type="dcterms:W3CDTF">2024-12-25T03:36:00Z</dcterms:created>
  <dcterms:modified xsi:type="dcterms:W3CDTF">2024-12-25T03:36:00Z</dcterms:modified>
</cp:coreProperties>
</file>